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000001" w14:textId="77777777" w:rsidR="00A814BC" w:rsidRPr="0099606D" w:rsidRDefault="00B717E6" w:rsidP="0099606D">
      <w:pPr>
        <w:pStyle w:val="Nagwek1"/>
        <w:jc w:val="center"/>
        <w:rPr>
          <w:sz w:val="28"/>
          <w:szCs w:val="28"/>
        </w:rPr>
      </w:pPr>
      <w:bookmarkStart w:id="0" w:name="_en3b5ztxvms9" w:colFirst="0" w:colLast="0"/>
      <w:bookmarkStart w:id="1" w:name="_GoBack"/>
      <w:bookmarkEnd w:id="0"/>
      <w:bookmarkEnd w:id="1"/>
      <w:r w:rsidRPr="0099606D">
        <w:rPr>
          <w:sz w:val="28"/>
          <w:szCs w:val="28"/>
        </w:rPr>
        <w:t>Przewodnik do CHECKLISTY MAKIETY</w:t>
      </w:r>
    </w:p>
    <w:p w14:paraId="00000002" w14:textId="77777777" w:rsidR="00A814BC" w:rsidRPr="0099606D" w:rsidRDefault="00B717E6" w:rsidP="0099606D">
      <w:pPr>
        <w:pStyle w:val="Nagwek2"/>
        <w:rPr>
          <w:b/>
        </w:rPr>
      </w:pPr>
      <w:bookmarkStart w:id="2" w:name="_ui7qyxc84413" w:colFirst="0" w:colLast="0"/>
      <w:bookmarkEnd w:id="2"/>
      <w:r w:rsidRPr="0099606D">
        <w:rPr>
          <w:b/>
        </w:rPr>
        <w:t>1. Dane ogólne (Wykonawca)</w:t>
      </w:r>
    </w:p>
    <w:p w14:paraId="00000003" w14:textId="77777777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>Cel: szybka identyfikacja makiety.</w:t>
      </w:r>
      <w:r w:rsidRPr="0099606D">
        <w:rPr>
          <w:b w:val="0"/>
          <w:bCs/>
        </w:rPr>
        <w:br/>
        <w:t xml:space="preserve"> Co wpisać: tytuł, ID scenariusza, obszar tematyczny, rodzaj materiału, data przekazania, zespół (role).</w:t>
      </w:r>
      <w:r w:rsidRPr="0099606D">
        <w:rPr>
          <w:b w:val="0"/>
          <w:bCs/>
        </w:rPr>
        <w:br/>
      </w:r>
      <w:r w:rsidRPr="0099606D">
        <w:rPr>
          <w:b w:val="0"/>
          <w:bCs/>
        </w:rPr>
        <w:t xml:space="preserve"> Zalecenie: dopisz platformę docelową i wersję technologii (ułatwia testy).</w:t>
      </w:r>
    </w:p>
    <w:p w14:paraId="00000005" w14:textId="77777777" w:rsidR="00A814BC" w:rsidRPr="0099606D" w:rsidRDefault="00B717E6" w:rsidP="0099606D">
      <w:pPr>
        <w:pStyle w:val="Nagwek2"/>
        <w:rPr>
          <w:b/>
          <w:bCs/>
          <w:sz w:val="28"/>
          <w:szCs w:val="28"/>
        </w:rPr>
      </w:pPr>
      <w:bookmarkStart w:id="3" w:name="_jcek9wukj1o6" w:colFirst="0" w:colLast="0"/>
      <w:bookmarkEnd w:id="3"/>
      <w:r w:rsidRPr="0099606D">
        <w:rPr>
          <w:b/>
          <w:bCs/>
          <w:sz w:val="28"/>
          <w:szCs w:val="28"/>
        </w:rPr>
        <w:t xml:space="preserve">2. </w:t>
      </w:r>
      <w:r w:rsidRPr="0099606D">
        <w:rPr>
          <w:b/>
          <w:bCs/>
        </w:rPr>
        <w:t xml:space="preserve">Cel makiety (ORE – </w:t>
      </w:r>
      <w:proofErr w:type="spellStart"/>
      <w:r w:rsidRPr="0099606D">
        <w:rPr>
          <w:b/>
          <w:bCs/>
        </w:rPr>
        <w:t>meryt</w:t>
      </w:r>
      <w:proofErr w:type="spellEnd"/>
      <w:r w:rsidRPr="0099606D">
        <w:rPr>
          <w:b/>
          <w:bCs/>
        </w:rPr>
        <w:t>., techn., WCAG)</w:t>
      </w:r>
    </w:p>
    <w:p w14:paraId="00000006" w14:textId="76ABD626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 xml:space="preserve">Jak oceniamy: ORE zaznacza trzy </w:t>
      </w:r>
      <w:proofErr w:type="spellStart"/>
      <w:r w:rsidRPr="0099606D">
        <w:rPr>
          <w:b w:val="0"/>
          <w:bCs/>
        </w:rPr>
        <w:t>checkboxy</w:t>
      </w:r>
      <w:proofErr w:type="spellEnd"/>
      <w:r w:rsidRPr="0099606D">
        <w:rPr>
          <w:b w:val="0"/>
          <w:bCs/>
        </w:rPr>
        <w:t xml:space="preserve"> w pkt 2 dopiero wtedy, gdy spełnione są punkty </w:t>
      </w:r>
      <w:r w:rsidR="0099606D">
        <w:rPr>
          <w:b w:val="0"/>
          <w:bCs/>
        </w:rPr>
        <w:br/>
      </w:r>
      <w:r w:rsidRPr="0099606D">
        <w:rPr>
          <w:b w:val="0"/>
          <w:bCs/>
        </w:rPr>
        <w:t>3–9. Tu nic nie dopisuje Wykonawca – to zbiorc</w:t>
      </w:r>
      <w:r w:rsidRPr="0099606D">
        <w:rPr>
          <w:b w:val="0"/>
          <w:bCs/>
        </w:rPr>
        <w:t>za akceptacja na podstawie poniższych punktów.</w:t>
      </w:r>
    </w:p>
    <w:p w14:paraId="00000008" w14:textId="77777777" w:rsidR="00A814BC" w:rsidRPr="0099606D" w:rsidRDefault="00B717E6" w:rsidP="0099606D">
      <w:pPr>
        <w:pStyle w:val="Nagwek2"/>
        <w:rPr>
          <w:b/>
          <w:bCs/>
        </w:rPr>
      </w:pPr>
      <w:bookmarkStart w:id="4" w:name="_r7wvy72cx4j4" w:colFirst="0" w:colLast="0"/>
      <w:bookmarkEnd w:id="4"/>
      <w:r w:rsidRPr="0099606D">
        <w:rPr>
          <w:b/>
          <w:bCs/>
        </w:rPr>
        <w:t>3. Zakres funkcjonalny makiety (Wykonawca / ORE – techn., WCAG)</w:t>
      </w:r>
    </w:p>
    <w:p w14:paraId="00000009" w14:textId="77777777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>Minimum, które musi „klikać”:</w:t>
      </w:r>
    </w:p>
    <w:p w14:paraId="0000000F" w14:textId="67FB0133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>Nawigacja: Start → Instrukcja → min. 1–2 Ćwiczenia/Zadania → Podsumowanie.</w:t>
      </w:r>
      <w:r w:rsidRPr="0099606D">
        <w:rPr>
          <w:b w:val="0"/>
          <w:bCs/>
        </w:rPr>
        <w:br/>
        <w:t xml:space="preserve">Interakcje: 1–2 działające aktywności z </w:t>
      </w:r>
      <w:r w:rsidRPr="0099606D">
        <w:rPr>
          <w:b w:val="0"/>
          <w:bCs/>
        </w:rPr>
        <w:t>walidacją i feedbackiem (</w:t>
      </w:r>
      <w:r w:rsidRPr="0099606D">
        <w:rPr>
          <w:rFonts w:ascii="Segoe UI Symbol" w:hAnsi="Segoe UI Symbol" w:cs="Segoe UI Symbol"/>
          <w:b w:val="0"/>
          <w:bCs/>
        </w:rPr>
        <w:t>✔</w:t>
      </w:r>
      <w:r w:rsidRPr="0099606D">
        <w:rPr>
          <w:b w:val="0"/>
          <w:bCs/>
        </w:rPr>
        <w:t>/</w:t>
      </w:r>
      <w:r w:rsidRPr="0099606D">
        <w:rPr>
          <w:rFonts w:ascii="Segoe UI Symbol" w:hAnsi="Segoe UI Symbol" w:cs="Segoe UI Symbol"/>
          <w:b w:val="0"/>
          <w:bCs/>
        </w:rPr>
        <w:t>✖</w:t>
      </w:r>
      <w:r w:rsidRPr="0099606D">
        <w:rPr>
          <w:b w:val="0"/>
          <w:bCs/>
        </w:rPr>
        <w:t>/podpowied</w:t>
      </w:r>
      <w:r w:rsidRPr="0099606D">
        <w:rPr>
          <w:rFonts w:ascii="Cambria" w:hAnsi="Cambria" w:cs="Cambria"/>
          <w:b w:val="0"/>
          <w:bCs/>
        </w:rPr>
        <w:t>ź</w:t>
      </w:r>
      <w:r w:rsidRPr="0099606D">
        <w:rPr>
          <w:b w:val="0"/>
          <w:bCs/>
        </w:rPr>
        <w:t>).</w:t>
      </w:r>
      <w:r w:rsidRPr="0099606D">
        <w:rPr>
          <w:b w:val="0"/>
          <w:bCs/>
        </w:rPr>
        <w:br/>
        <w:t xml:space="preserve">UI: finalny szkic layoutu (mogą być </w:t>
      </w:r>
      <w:proofErr w:type="spellStart"/>
      <w:r w:rsidRPr="0099606D">
        <w:rPr>
          <w:b w:val="0"/>
          <w:bCs/>
        </w:rPr>
        <w:t>assety</w:t>
      </w:r>
      <w:proofErr w:type="spellEnd"/>
      <w:r w:rsidRPr="0099606D">
        <w:rPr>
          <w:b w:val="0"/>
          <w:bCs/>
        </w:rPr>
        <w:t xml:space="preserve"> robocze).</w:t>
      </w:r>
      <w:r w:rsidRPr="0099606D">
        <w:rPr>
          <w:b w:val="0"/>
          <w:bCs/>
        </w:rPr>
        <w:br/>
        <w:t>WCAG – podstawy: kontrast, etykiety/alternatywy/ARIA, klawiatura.</w:t>
      </w:r>
      <w:r w:rsidRPr="0099606D">
        <w:rPr>
          <w:b w:val="0"/>
          <w:bCs/>
        </w:rPr>
        <w:br/>
        <w:t>Opis funkcjonalności: 1–2 strony „co robią ekrany i przyciski”.</w:t>
      </w:r>
      <w:r w:rsidRPr="0099606D">
        <w:rPr>
          <w:b w:val="0"/>
          <w:bCs/>
        </w:rPr>
        <w:br/>
      </w:r>
      <w:r w:rsidRPr="0099606D">
        <w:rPr>
          <w:b w:val="0"/>
          <w:bCs/>
        </w:rPr>
        <w:br/>
        <w:t>Przykład V.06: Ćw. „buduj z pl</w:t>
      </w:r>
      <w:r w:rsidRPr="0099606D">
        <w:rPr>
          <w:b w:val="0"/>
          <w:bCs/>
        </w:rPr>
        <w:t>anu”: przenieś 3–5 elementów na planie; zatrzask; Podpowiedź 1</w:t>
      </w:r>
      <w:r w:rsidRPr="0099606D">
        <w:rPr>
          <w:rFonts w:ascii="Arial Unicode MS" w:eastAsia="Arial Unicode MS" w:hAnsi="Arial Unicode MS" w:cs="Arial Unicode MS"/>
          <w:b w:val="0"/>
          <w:bCs/>
        </w:rPr>
        <w:t xml:space="preserve"> = obrys; feedback </w:t>
      </w:r>
      <w:r w:rsidRPr="0099606D">
        <w:rPr>
          <w:rFonts w:ascii="Segoe UI Symbol" w:eastAsia="Arial Unicode MS" w:hAnsi="Segoe UI Symbol" w:cs="Segoe UI Symbol"/>
          <w:b w:val="0"/>
          <w:bCs/>
        </w:rPr>
        <w:t>✔</w:t>
      </w:r>
      <w:r w:rsidRPr="0099606D">
        <w:rPr>
          <w:rFonts w:ascii="Arial Unicode MS" w:eastAsia="Arial Unicode MS" w:hAnsi="Arial Unicode MS" w:cs="Arial Unicode MS"/>
          <w:b w:val="0"/>
          <w:bCs/>
        </w:rPr>
        <w:t>/</w:t>
      </w:r>
      <w:r w:rsidRPr="0099606D">
        <w:rPr>
          <w:rFonts w:ascii="Segoe UI Symbol" w:eastAsia="Arial Unicode MS" w:hAnsi="Segoe UI Symbol" w:cs="Segoe UI Symbol"/>
          <w:b w:val="0"/>
          <w:bCs/>
        </w:rPr>
        <w:t>✖</w:t>
      </w:r>
      <w:r w:rsidRPr="0099606D">
        <w:rPr>
          <w:rFonts w:ascii="Arial Unicode MS" w:eastAsia="Arial Unicode MS" w:hAnsi="Arial Unicode MS" w:cs="Arial Unicode MS"/>
          <w:b w:val="0"/>
          <w:bCs/>
        </w:rPr>
        <w:t>.</w:t>
      </w:r>
      <w:r w:rsidRPr="0099606D">
        <w:rPr>
          <w:rFonts w:ascii="Arial Unicode MS" w:eastAsia="Arial Unicode MS" w:hAnsi="Arial Unicode MS" w:cs="Arial Unicode MS"/>
          <w:b w:val="0"/>
          <w:bCs/>
        </w:rPr>
        <w:br/>
        <w:t xml:space="preserve"> </w:t>
      </w:r>
      <w:r w:rsidRPr="0099606D">
        <w:rPr>
          <w:b w:val="0"/>
          <w:bCs/>
        </w:rPr>
        <w:t>Przykład III.11: Ćw. „siatka anatomiczna”: ułóż 5–7 komórek w siatce organu; walidacja + podpowiedź konturów.</w:t>
      </w:r>
    </w:p>
    <w:p w14:paraId="00000011" w14:textId="77777777" w:rsidR="00A814BC" w:rsidRPr="0099606D" w:rsidRDefault="00B717E6" w:rsidP="0099606D">
      <w:pPr>
        <w:pStyle w:val="Nagwek2"/>
        <w:rPr>
          <w:b/>
          <w:bCs/>
        </w:rPr>
      </w:pPr>
      <w:bookmarkStart w:id="5" w:name="_e85rrzsdetmi" w:colFirst="0" w:colLast="0"/>
      <w:bookmarkEnd w:id="5"/>
      <w:r w:rsidRPr="0099606D">
        <w:rPr>
          <w:b/>
          <w:bCs/>
        </w:rPr>
        <w:t xml:space="preserve">4. Warstwa wizualna i UX (Wykonawca / ORE – </w:t>
      </w:r>
      <w:proofErr w:type="spellStart"/>
      <w:r w:rsidRPr="0099606D">
        <w:rPr>
          <w:b/>
          <w:bCs/>
        </w:rPr>
        <w:t>meryt</w:t>
      </w:r>
      <w:proofErr w:type="spellEnd"/>
      <w:r w:rsidRPr="0099606D">
        <w:rPr>
          <w:b/>
          <w:bCs/>
        </w:rPr>
        <w:t>., WCAG)</w:t>
      </w:r>
    </w:p>
    <w:p w14:paraId="00000012" w14:textId="77777777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>C</w:t>
      </w:r>
      <w:r w:rsidRPr="0099606D">
        <w:rPr>
          <w:b w:val="0"/>
          <w:bCs/>
        </w:rPr>
        <w:t>o pokazać:</w:t>
      </w:r>
    </w:p>
    <w:p w14:paraId="00000016" w14:textId="253690C2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>Schemat ekranów (mapa nawigacji).</w:t>
      </w:r>
      <w:r w:rsidRPr="0099606D">
        <w:rPr>
          <w:b w:val="0"/>
          <w:bCs/>
        </w:rPr>
        <w:br/>
        <w:t>Styl: typografia, kolory, ikonografia, animacje (z grubsza).</w:t>
      </w:r>
      <w:r w:rsidRPr="0099606D">
        <w:rPr>
          <w:b w:val="0"/>
          <w:bCs/>
        </w:rPr>
        <w:br/>
        <w:t>3–5 kluczowych ekranów: start, ćwiczenie, feedback, pomoc/wyniki.</w:t>
      </w:r>
      <w:r w:rsidRPr="0099606D">
        <w:rPr>
          <w:b w:val="0"/>
          <w:bCs/>
        </w:rPr>
        <w:br/>
        <w:t>WCAG w UI: klik/</w:t>
      </w:r>
      <w:proofErr w:type="spellStart"/>
      <w:r w:rsidRPr="0099606D">
        <w:rPr>
          <w:b w:val="0"/>
          <w:bCs/>
        </w:rPr>
        <w:t>hitbox</w:t>
      </w:r>
      <w:proofErr w:type="spellEnd"/>
      <w:r w:rsidRPr="0099606D">
        <w:rPr>
          <w:b w:val="0"/>
          <w:bCs/>
        </w:rPr>
        <w:t xml:space="preserve"> </w:t>
      </w:r>
      <w:r w:rsidRPr="0099606D">
        <w:rPr>
          <w:rFonts w:ascii="Arial Unicode MS" w:eastAsia="Arial Unicode MS" w:hAnsi="Arial Unicode MS" w:cs="Arial Unicode MS"/>
          <w:b w:val="0"/>
          <w:bCs/>
        </w:rPr>
        <w:t xml:space="preserve">≥ 44×44 </w:t>
      </w:r>
      <w:proofErr w:type="spellStart"/>
      <w:r w:rsidRPr="0099606D">
        <w:rPr>
          <w:rFonts w:ascii="Arial Unicode MS" w:eastAsia="Arial Unicode MS" w:hAnsi="Arial Unicode MS" w:cs="Arial Unicode MS"/>
          <w:b w:val="0"/>
          <w:bCs/>
        </w:rPr>
        <w:t>px</w:t>
      </w:r>
      <w:proofErr w:type="spellEnd"/>
      <w:r w:rsidRPr="0099606D">
        <w:rPr>
          <w:b w:val="0"/>
          <w:bCs/>
        </w:rPr>
        <w:t xml:space="preserve">, kontrast tekstu </w:t>
      </w:r>
      <w:r w:rsidRPr="0099606D">
        <w:rPr>
          <w:rFonts w:ascii="Arial Unicode MS" w:eastAsia="Arial Unicode MS" w:hAnsi="Arial Unicode MS" w:cs="Arial Unicode MS"/>
          <w:b w:val="0"/>
          <w:bCs/>
        </w:rPr>
        <w:t>≥ 4.5:1</w:t>
      </w:r>
      <w:r w:rsidRPr="0099606D">
        <w:rPr>
          <w:b w:val="0"/>
          <w:bCs/>
        </w:rPr>
        <w:t xml:space="preserve">, widoczny </w:t>
      </w:r>
      <w:proofErr w:type="spellStart"/>
      <w:r w:rsidRPr="0099606D">
        <w:rPr>
          <w:b w:val="0"/>
          <w:bCs/>
        </w:rPr>
        <w:t>focus</w:t>
      </w:r>
      <w:proofErr w:type="spellEnd"/>
      <w:r w:rsidRPr="0099606D">
        <w:rPr>
          <w:b w:val="0"/>
          <w:bCs/>
        </w:rPr>
        <w:t>.</w:t>
      </w:r>
      <w:r w:rsidRPr="0099606D">
        <w:rPr>
          <w:b w:val="0"/>
          <w:bCs/>
        </w:rPr>
        <w:br/>
      </w:r>
    </w:p>
    <w:p w14:paraId="00000017" w14:textId="77777777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>Przykła</w:t>
      </w:r>
      <w:r w:rsidRPr="0099606D">
        <w:rPr>
          <w:b w:val="0"/>
          <w:bCs/>
        </w:rPr>
        <w:t>d V.06: trzy widoki obok siebie (plan/przekrój/3D) + wspólne podświetlanie elementów.</w:t>
      </w:r>
      <w:r w:rsidRPr="0099606D">
        <w:rPr>
          <w:b w:val="0"/>
          <w:bCs/>
        </w:rPr>
        <w:br/>
        <w:t xml:space="preserve"> Przykład III.11: siatka organu + panel bazy komórek; feedback nad siatką.</w:t>
      </w:r>
    </w:p>
    <w:p w14:paraId="00000019" w14:textId="77777777" w:rsidR="00A814BC" w:rsidRPr="0099606D" w:rsidRDefault="00B717E6" w:rsidP="0099606D">
      <w:pPr>
        <w:pStyle w:val="Nagwek2"/>
        <w:rPr>
          <w:b/>
          <w:bCs/>
        </w:rPr>
      </w:pPr>
      <w:bookmarkStart w:id="6" w:name="_rbmn5m973v30" w:colFirst="0" w:colLast="0"/>
      <w:bookmarkEnd w:id="6"/>
      <w:r w:rsidRPr="0099606D">
        <w:rPr>
          <w:b/>
          <w:bCs/>
        </w:rPr>
        <w:lastRenderedPageBreak/>
        <w:t>5. Warstwa techniczna (Wykonawca / ORE – techniczny)</w:t>
      </w:r>
    </w:p>
    <w:p w14:paraId="0000001A" w14:textId="77777777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>Dostarcz:</w:t>
      </w:r>
    </w:p>
    <w:p w14:paraId="0000001B" w14:textId="77777777" w:rsidR="00A814BC" w:rsidRPr="0099606D" w:rsidRDefault="00B717E6" w:rsidP="0099606D">
      <w:pPr>
        <w:pStyle w:val="Akapitzlist"/>
        <w:numPr>
          <w:ilvl w:val="0"/>
          <w:numId w:val="8"/>
        </w:numPr>
        <w:rPr>
          <w:b w:val="0"/>
          <w:bCs/>
        </w:rPr>
      </w:pPr>
      <w:r w:rsidRPr="0099606D">
        <w:rPr>
          <w:b w:val="0"/>
          <w:bCs/>
        </w:rPr>
        <w:t xml:space="preserve">Technologia i silnik (np. </w:t>
      </w:r>
      <w:proofErr w:type="spellStart"/>
      <w:r w:rsidRPr="0099606D">
        <w:rPr>
          <w:b w:val="0"/>
          <w:bCs/>
        </w:rPr>
        <w:t>React</w:t>
      </w:r>
      <w:proofErr w:type="spellEnd"/>
      <w:r w:rsidRPr="0099606D">
        <w:rPr>
          <w:b w:val="0"/>
          <w:bCs/>
        </w:rPr>
        <w:t xml:space="preserve"> + </w:t>
      </w:r>
      <w:proofErr w:type="spellStart"/>
      <w:r w:rsidRPr="0099606D">
        <w:rPr>
          <w:b w:val="0"/>
          <w:bCs/>
        </w:rPr>
        <w:t>Canvas</w:t>
      </w:r>
      <w:proofErr w:type="spellEnd"/>
      <w:r w:rsidRPr="0099606D">
        <w:rPr>
          <w:b w:val="0"/>
          <w:bCs/>
        </w:rPr>
        <w:t xml:space="preserve"> / Unity / </w:t>
      </w:r>
      <w:proofErr w:type="spellStart"/>
      <w:r w:rsidRPr="0099606D">
        <w:rPr>
          <w:b w:val="0"/>
          <w:bCs/>
        </w:rPr>
        <w:t>WebGL</w:t>
      </w:r>
      <w:proofErr w:type="spellEnd"/>
      <w:r w:rsidRPr="0099606D">
        <w:rPr>
          <w:b w:val="0"/>
          <w:bCs/>
        </w:rPr>
        <w:t xml:space="preserve"> / HTML5 / Three.js / </w:t>
      </w:r>
      <w:proofErr w:type="spellStart"/>
      <w:r w:rsidRPr="0099606D">
        <w:rPr>
          <w:b w:val="0"/>
          <w:bCs/>
        </w:rPr>
        <w:t>Flutter</w:t>
      </w:r>
      <w:proofErr w:type="spellEnd"/>
      <w:r w:rsidRPr="0099606D">
        <w:rPr>
          <w:b w:val="0"/>
          <w:bCs/>
        </w:rPr>
        <w:t xml:space="preserve"> oraz wersje).</w:t>
      </w:r>
    </w:p>
    <w:p w14:paraId="0000001C" w14:textId="77777777" w:rsidR="00A814BC" w:rsidRPr="0099606D" w:rsidRDefault="00B717E6" w:rsidP="0099606D">
      <w:pPr>
        <w:pStyle w:val="Akapitzlist"/>
        <w:numPr>
          <w:ilvl w:val="0"/>
          <w:numId w:val="8"/>
        </w:numPr>
        <w:rPr>
          <w:b w:val="0"/>
          <w:bCs/>
        </w:rPr>
      </w:pPr>
      <w:r w:rsidRPr="0099606D">
        <w:rPr>
          <w:b w:val="0"/>
          <w:bCs/>
        </w:rPr>
        <w:t xml:space="preserve">Wersjonowanie: numer wersji również w metadanych komponentu (np. w </w:t>
      </w:r>
      <w:proofErr w:type="spellStart"/>
      <w:r w:rsidRPr="0099606D">
        <w:rPr>
          <w:rFonts w:eastAsia="Roboto Mono" w:cs="Roboto Mono"/>
          <w:b w:val="0"/>
          <w:bCs/>
          <w:color w:val="188038"/>
        </w:rPr>
        <w:t>engine.json</w:t>
      </w:r>
      <w:proofErr w:type="spellEnd"/>
      <w:r w:rsidRPr="0099606D">
        <w:rPr>
          <w:b w:val="0"/>
          <w:bCs/>
        </w:rPr>
        <w:t xml:space="preserve">), zgodny z </w:t>
      </w:r>
      <w:proofErr w:type="spellStart"/>
      <w:r w:rsidRPr="0099606D">
        <w:rPr>
          <w:b w:val="0"/>
          <w:bCs/>
        </w:rPr>
        <w:t>tagiem</w:t>
      </w:r>
      <w:proofErr w:type="spellEnd"/>
      <w:r w:rsidRPr="0099606D">
        <w:rPr>
          <w:b w:val="0"/>
          <w:bCs/>
        </w:rPr>
        <w:t>/</w:t>
      </w:r>
      <w:proofErr w:type="spellStart"/>
      <w:r w:rsidRPr="0099606D">
        <w:rPr>
          <w:b w:val="0"/>
          <w:bCs/>
        </w:rPr>
        <w:t>commit</w:t>
      </w:r>
      <w:proofErr w:type="spellEnd"/>
      <w:r w:rsidRPr="0099606D">
        <w:rPr>
          <w:b w:val="0"/>
          <w:bCs/>
        </w:rPr>
        <w:t xml:space="preserve"> w </w:t>
      </w:r>
      <w:proofErr w:type="spellStart"/>
      <w:r w:rsidRPr="0099606D">
        <w:rPr>
          <w:b w:val="0"/>
          <w:bCs/>
        </w:rPr>
        <w:t>repo</w:t>
      </w:r>
      <w:proofErr w:type="spellEnd"/>
      <w:r w:rsidRPr="0099606D">
        <w:rPr>
          <w:b w:val="0"/>
          <w:bCs/>
        </w:rPr>
        <w:t>.</w:t>
      </w:r>
      <w:r w:rsidRPr="0099606D">
        <w:rPr>
          <w:b w:val="0"/>
          <w:bCs/>
        </w:rPr>
        <w:br/>
      </w:r>
    </w:p>
    <w:p w14:paraId="0000001D" w14:textId="77777777" w:rsidR="00A814BC" w:rsidRPr="0099606D" w:rsidRDefault="00B717E6" w:rsidP="0099606D">
      <w:pPr>
        <w:pStyle w:val="Akapitzlist"/>
        <w:numPr>
          <w:ilvl w:val="0"/>
          <w:numId w:val="8"/>
        </w:numPr>
        <w:rPr>
          <w:b w:val="0"/>
          <w:bCs/>
        </w:rPr>
      </w:pPr>
      <w:r w:rsidRPr="0099606D">
        <w:rPr>
          <w:b w:val="0"/>
          <w:bCs/>
        </w:rPr>
        <w:t>Komponent ZPE (</w:t>
      </w:r>
      <w:proofErr w:type="spellStart"/>
      <w:r w:rsidRPr="0099606D">
        <w:rPr>
          <w:b w:val="0"/>
          <w:bCs/>
        </w:rPr>
        <w:t>repo</w:t>
      </w:r>
      <w:proofErr w:type="spellEnd"/>
      <w:r w:rsidRPr="0099606D">
        <w:rPr>
          <w:b w:val="0"/>
          <w:bCs/>
        </w:rPr>
        <w:t xml:space="preserve">): URL </w:t>
      </w:r>
      <w:proofErr w:type="spellStart"/>
      <w:r w:rsidRPr="0099606D">
        <w:rPr>
          <w:b w:val="0"/>
          <w:bCs/>
        </w:rPr>
        <w:t>repo</w:t>
      </w:r>
      <w:proofErr w:type="spellEnd"/>
      <w:r w:rsidRPr="0099606D">
        <w:rPr>
          <w:b w:val="0"/>
          <w:bCs/>
        </w:rPr>
        <w:t xml:space="preserve"> + </w:t>
      </w:r>
      <w:proofErr w:type="spellStart"/>
      <w:r w:rsidRPr="0099606D">
        <w:rPr>
          <w:b w:val="0"/>
          <w:bCs/>
        </w:rPr>
        <w:t>tag</w:t>
      </w:r>
      <w:proofErr w:type="spellEnd"/>
      <w:r w:rsidRPr="0099606D">
        <w:rPr>
          <w:b w:val="0"/>
          <w:bCs/>
        </w:rPr>
        <w:t>/</w:t>
      </w:r>
      <w:proofErr w:type="spellStart"/>
      <w:r w:rsidRPr="0099606D">
        <w:rPr>
          <w:b w:val="0"/>
          <w:bCs/>
        </w:rPr>
        <w:t>commit</w:t>
      </w:r>
      <w:proofErr w:type="spellEnd"/>
      <w:r w:rsidRPr="0099606D">
        <w:rPr>
          <w:b w:val="0"/>
          <w:bCs/>
        </w:rPr>
        <w:t xml:space="preserve">, punkt wejścia silnika (np. </w:t>
      </w:r>
      <w:r w:rsidRPr="0099606D">
        <w:rPr>
          <w:rFonts w:eastAsia="Roboto Mono" w:cs="Roboto Mono"/>
          <w:b w:val="0"/>
          <w:bCs/>
          <w:color w:val="188038"/>
        </w:rPr>
        <w:t>en</w:t>
      </w:r>
      <w:r w:rsidRPr="0099606D">
        <w:rPr>
          <w:rFonts w:eastAsia="Roboto Mono" w:cs="Roboto Mono"/>
          <w:b w:val="0"/>
          <w:bCs/>
          <w:color w:val="188038"/>
        </w:rPr>
        <w:t>try.js</w:t>
      </w:r>
      <w:r w:rsidRPr="0099606D">
        <w:rPr>
          <w:b w:val="0"/>
          <w:bCs/>
        </w:rPr>
        <w:t>), punkt wejścia edytora (jeśli konfiguracja), zasoby stałe, README (jak dodać do materiału i co kliknąć), dane domyślne/demo (opcjonalnie), krótki opis logiki, test kompatybilności z edytorem ZPE (2–3 zdania/</w:t>
      </w:r>
      <w:proofErr w:type="spellStart"/>
      <w:r w:rsidRPr="0099606D">
        <w:rPr>
          <w:b w:val="0"/>
          <w:bCs/>
        </w:rPr>
        <w:t>screen</w:t>
      </w:r>
      <w:proofErr w:type="spellEnd"/>
      <w:r w:rsidRPr="0099606D">
        <w:rPr>
          <w:b w:val="0"/>
          <w:bCs/>
        </w:rPr>
        <w:t>), obsługiwane urządzenia.</w:t>
      </w:r>
      <w:r w:rsidRPr="0099606D">
        <w:rPr>
          <w:b w:val="0"/>
          <w:bCs/>
        </w:rPr>
        <w:br/>
      </w:r>
    </w:p>
    <w:p w14:paraId="0000001E" w14:textId="77777777" w:rsidR="00A814BC" w:rsidRDefault="00B717E6" w:rsidP="0099606D">
      <w:pPr>
        <w:pStyle w:val="Akapitzlist"/>
        <w:numPr>
          <w:ilvl w:val="0"/>
          <w:numId w:val="8"/>
        </w:numPr>
      </w:pPr>
      <w:proofErr w:type="spellStart"/>
      <w:r w:rsidRPr="0099606D">
        <w:rPr>
          <w:b w:val="0"/>
          <w:bCs/>
        </w:rPr>
        <w:t>Smoke</w:t>
      </w:r>
      <w:proofErr w:type="spellEnd"/>
      <w:r w:rsidRPr="0099606D">
        <w:rPr>
          <w:b w:val="0"/>
          <w:bCs/>
        </w:rPr>
        <w:t xml:space="preserve"> t</w:t>
      </w:r>
      <w:r w:rsidRPr="0099606D">
        <w:rPr>
          <w:b w:val="0"/>
          <w:bCs/>
        </w:rPr>
        <w:t>est w edytorze – musi przejść: komponent na liście; podgląd działa (interakcje/przejścia); (jeśli jest) panel edytora zapisuje; (jeśli jest) zapis/odtworzenie stanu; (jeśli jest) walidacja; brak zewnętrznych URL-i.</w:t>
      </w:r>
      <w:r>
        <w:br/>
      </w:r>
    </w:p>
    <w:p w14:paraId="0000001F" w14:textId="77777777" w:rsidR="00A814BC" w:rsidRPr="0099606D" w:rsidRDefault="00B717E6" w:rsidP="0099606D">
      <w:pPr>
        <w:pStyle w:val="Nagwek2"/>
        <w:rPr>
          <w:b/>
          <w:bCs/>
        </w:rPr>
      </w:pPr>
      <w:bookmarkStart w:id="7" w:name="_rbuj7iavskit" w:colFirst="0" w:colLast="0"/>
      <w:bookmarkEnd w:id="7"/>
      <w:r w:rsidRPr="0099606D">
        <w:rPr>
          <w:b/>
          <w:bCs/>
        </w:rPr>
        <w:t>6. Zgodność z wymaganiami scenariusza (W</w:t>
      </w:r>
      <w:r w:rsidRPr="0099606D">
        <w:rPr>
          <w:b/>
          <w:bCs/>
        </w:rPr>
        <w:t xml:space="preserve">ykonawca / ORE – </w:t>
      </w:r>
      <w:proofErr w:type="spellStart"/>
      <w:r w:rsidRPr="0099606D">
        <w:rPr>
          <w:b/>
          <w:bCs/>
        </w:rPr>
        <w:t>meryt</w:t>
      </w:r>
      <w:proofErr w:type="spellEnd"/>
      <w:r w:rsidRPr="0099606D">
        <w:rPr>
          <w:b/>
          <w:bCs/>
        </w:rPr>
        <w:t>., WCAG, techn.)</w:t>
      </w:r>
    </w:p>
    <w:p w14:paraId="00000020" w14:textId="77777777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>Jedna tabela (1 strona):</w:t>
      </w:r>
    </w:p>
    <w:p w14:paraId="00000021" w14:textId="77777777" w:rsidR="00A814BC" w:rsidRPr="0099606D" w:rsidRDefault="00B717E6" w:rsidP="0099606D">
      <w:pPr>
        <w:pStyle w:val="Akapitzlist"/>
        <w:numPr>
          <w:ilvl w:val="0"/>
          <w:numId w:val="4"/>
        </w:numPr>
        <w:rPr>
          <w:b w:val="0"/>
          <w:bCs/>
        </w:rPr>
      </w:pPr>
      <w:r w:rsidRPr="0099606D">
        <w:rPr>
          <w:b w:val="0"/>
          <w:bCs/>
        </w:rPr>
        <w:t>Cel ogólny/szczegółowy → ekran/aktywność w makiecie,</w:t>
      </w:r>
      <w:r w:rsidRPr="0099606D">
        <w:rPr>
          <w:b w:val="0"/>
          <w:bCs/>
        </w:rPr>
        <w:br/>
      </w:r>
    </w:p>
    <w:p w14:paraId="00000022" w14:textId="77777777" w:rsidR="00A814BC" w:rsidRPr="0099606D" w:rsidRDefault="00B717E6" w:rsidP="0099606D">
      <w:pPr>
        <w:pStyle w:val="Akapitzlist"/>
        <w:numPr>
          <w:ilvl w:val="0"/>
          <w:numId w:val="4"/>
        </w:numPr>
        <w:rPr>
          <w:b w:val="0"/>
          <w:bCs/>
        </w:rPr>
      </w:pPr>
      <w:r w:rsidRPr="0099606D">
        <w:rPr>
          <w:b w:val="0"/>
          <w:bCs/>
        </w:rPr>
        <w:t>mechanika/interakcja, feedback/podpowiedź,</w:t>
      </w:r>
      <w:r w:rsidRPr="0099606D">
        <w:rPr>
          <w:b w:val="0"/>
          <w:bCs/>
        </w:rPr>
        <w:br/>
      </w:r>
    </w:p>
    <w:p w14:paraId="00000023" w14:textId="77777777" w:rsidR="00A814BC" w:rsidRPr="0099606D" w:rsidRDefault="00B717E6" w:rsidP="0099606D">
      <w:pPr>
        <w:pStyle w:val="Akapitzlist"/>
        <w:numPr>
          <w:ilvl w:val="0"/>
          <w:numId w:val="4"/>
        </w:numPr>
        <w:rPr>
          <w:b w:val="0"/>
          <w:bCs/>
        </w:rPr>
      </w:pPr>
      <w:r w:rsidRPr="0099606D">
        <w:rPr>
          <w:b w:val="0"/>
          <w:bCs/>
        </w:rPr>
        <w:t>WCAG – co wdrożone,</w:t>
      </w:r>
      <w:r w:rsidRPr="0099606D">
        <w:rPr>
          <w:b w:val="0"/>
          <w:bCs/>
        </w:rPr>
        <w:br/>
      </w:r>
    </w:p>
    <w:p w14:paraId="00000024" w14:textId="77777777" w:rsidR="00A814BC" w:rsidRPr="0099606D" w:rsidRDefault="00B717E6" w:rsidP="0099606D">
      <w:pPr>
        <w:pStyle w:val="Akapitzlist"/>
        <w:numPr>
          <w:ilvl w:val="0"/>
          <w:numId w:val="4"/>
        </w:numPr>
        <w:rPr>
          <w:b w:val="0"/>
          <w:bCs/>
        </w:rPr>
      </w:pPr>
      <w:r w:rsidRPr="0099606D">
        <w:rPr>
          <w:b w:val="0"/>
          <w:bCs/>
        </w:rPr>
        <w:t>uwagi/odstępstwa (i kiedy domykamy – np. beta).</w:t>
      </w:r>
      <w:r w:rsidRPr="0099606D">
        <w:rPr>
          <w:b w:val="0"/>
          <w:bCs/>
        </w:rPr>
        <w:br/>
        <w:t xml:space="preserve"> Załącz: mapę przejść (di</w:t>
      </w:r>
      <w:r w:rsidRPr="0099606D">
        <w:rPr>
          <w:b w:val="0"/>
          <w:bCs/>
        </w:rPr>
        <w:t>agram/tekst).</w:t>
      </w:r>
      <w:r w:rsidRPr="0099606D">
        <w:rPr>
          <w:b w:val="0"/>
          <w:bCs/>
        </w:rPr>
        <w:br/>
      </w:r>
    </w:p>
    <w:p w14:paraId="00000025" w14:textId="77777777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 xml:space="preserve">Przykład V.06 (wycinek): „rozpoznaje elementy budowli w planie/przekroju/3D” → ekran „utrwalanie” (3 widoki) → mechanika: wspólne podświetlenie → feedback: nazwa/ikona → WCAG: kontrast, </w:t>
      </w:r>
      <w:proofErr w:type="spellStart"/>
      <w:r w:rsidRPr="0099606D">
        <w:rPr>
          <w:b w:val="0"/>
          <w:bCs/>
        </w:rPr>
        <w:t>focus</w:t>
      </w:r>
      <w:proofErr w:type="spellEnd"/>
      <w:r w:rsidRPr="0099606D">
        <w:rPr>
          <w:b w:val="0"/>
          <w:bCs/>
        </w:rPr>
        <w:t>.</w:t>
      </w:r>
      <w:r w:rsidRPr="0099606D">
        <w:rPr>
          <w:b w:val="0"/>
          <w:bCs/>
        </w:rPr>
        <w:br/>
        <w:t xml:space="preserve"> Przykład III.11 (wycinek): „łączy budowę z funk</w:t>
      </w:r>
      <w:r w:rsidRPr="0099606D">
        <w:rPr>
          <w:b w:val="0"/>
          <w:bCs/>
        </w:rPr>
        <w:t xml:space="preserve">cją tkanek” → siatka + baza komórek → drag and drop z walidacją → </w:t>
      </w:r>
      <w:r w:rsidRPr="0099606D">
        <w:rPr>
          <w:rFonts w:ascii="Segoe UI Symbol" w:hAnsi="Segoe UI Symbol" w:cs="Segoe UI Symbol"/>
          <w:b w:val="0"/>
          <w:bCs/>
        </w:rPr>
        <w:t>✔</w:t>
      </w:r>
      <w:r w:rsidRPr="0099606D">
        <w:rPr>
          <w:b w:val="0"/>
          <w:bCs/>
        </w:rPr>
        <w:t>/</w:t>
      </w:r>
      <w:r w:rsidRPr="0099606D">
        <w:rPr>
          <w:rFonts w:ascii="Segoe UI Symbol" w:hAnsi="Segoe UI Symbol" w:cs="Segoe UI Symbol"/>
          <w:b w:val="0"/>
          <w:bCs/>
        </w:rPr>
        <w:t>✖</w:t>
      </w:r>
      <w:r w:rsidRPr="0099606D">
        <w:rPr>
          <w:b w:val="0"/>
          <w:bCs/>
        </w:rPr>
        <w:t xml:space="preserve"> + zarys </w:t>
      </w:r>
      <w:r w:rsidRPr="0099606D">
        <w:rPr>
          <w:rFonts w:cs="Cambria"/>
          <w:b w:val="0"/>
          <w:bCs/>
        </w:rPr>
        <w:t>→</w:t>
      </w:r>
      <w:r w:rsidRPr="0099606D">
        <w:rPr>
          <w:b w:val="0"/>
          <w:bCs/>
        </w:rPr>
        <w:t xml:space="preserve"> WCAG: etykiety, klawiatura.</w:t>
      </w:r>
    </w:p>
    <w:p w14:paraId="00000027" w14:textId="77777777" w:rsidR="00A814BC" w:rsidRDefault="00B717E6" w:rsidP="0099606D">
      <w:pPr>
        <w:pStyle w:val="Nagwek2"/>
        <w:rPr>
          <w:i/>
        </w:rPr>
      </w:pPr>
      <w:bookmarkStart w:id="8" w:name="_9yjxost35gx9" w:colFirst="0" w:colLast="0"/>
      <w:bookmarkEnd w:id="8"/>
      <w:r w:rsidRPr="00AB3F85">
        <w:rPr>
          <w:b/>
          <w:bCs/>
        </w:rPr>
        <w:t>7</w:t>
      </w:r>
      <w:r w:rsidRPr="0099606D">
        <w:rPr>
          <w:b/>
          <w:bCs/>
        </w:rPr>
        <w:t xml:space="preserve">. Dokumentacja towarzysząca </w:t>
      </w:r>
      <w:r w:rsidRPr="0099606D">
        <w:rPr>
          <w:b/>
          <w:bCs/>
          <w:i/>
        </w:rPr>
        <w:t>(Wykonawca)</w:t>
      </w:r>
    </w:p>
    <w:p w14:paraId="00000028" w14:textId="77777777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>Dołącz:</w:t>
      </w:r>
    </w:p>
    <w:p w14:paraId="00000029" w14:textId="77777777" w:rsidR="00A814BC" w:rsidRPr="0099606D" w:rsidRDefault="00B717E6" w:rsidP="0099606D">
      <w:pPr>
        <w:pStyle w:val="Akapitzlist"/>
        <w:numPr>
          <w:ilvl w:val="0"/>
          <w:numId w:val="7"/>
        </w:numPr>
        <w:rPr>
          <w:b w:val="0"/>
          <w:bCs/>
        </w:rPr>
      </w:pPr>
      <w:r w:rsidRPr="0099606D">
        <w:rPr>
          <w:b w:val="0"/>
          <w:bCs/>
        </w:rPr>
        <w:t>Opis interakcji (1–2 strony),</w:t>
      </w:r>
      <w:r w:rsidRPr="0099606D">
        <w:rPr>
          <w:b w:val="0"/>
          <w:bCs/>
        </w:rPr>
        <w:br/>
      </w:r>
    </w:p>
    <w:p w14:paraId="0000002A" w14:textId="77777777" w:rsidR="00A814BC" w:rsidRPr="0099606D" w:rsidRDefault="00B717E6" w:rsidP="0099606D">
      <w:pPr>
        <w:pStyle w:val="Akapitzlist"/>
        <w:numPr>
          <w:ilvl w:val="0"/>
          <w:numId w:val="7"/>
        </w:numPr>
        <w:rPr>
          <w:b w:val="0"/>
          <w:bCs/>
        </w:rPr>
      </w:pPr>
      <w:r w:rsidRPr="0099606D">
        <w:rPr>
          <w:b w:val="0"/>
          <w:bCs/>
        </w:rPr>
        <w:lastRenderedPageBreak/>
        <w:t>User-</w:t>
      </w:r>
      <w:proofErr w:type="spellStart"/>
      <w:r w:rsidRPr="0099606D">
        <w:rPr>
          <w:b w:val="0"/>
          <w:bCs/>
        </w:rPr>
        <w:t>flow</w:t>
      </w:r>
      <w:proofErr w:type="spellEnd"/>
      <w:r w:rsidRPr="0099606D">
        <w:rPr>
          <w:b w:val="0"/>
          <w:bCs/>
        </w:rPr>
        <w:t xml:space="preserve"> (diagram/lista),</w:t>
      </w:r>
      <w:r w:rsidRPr="0099606D">
        <w:rPr>
          <w:b w:val="0"/>
          <w:bCs/>
        </w:rPr>
        <w:br/>
      </w:r>
    </w:p>
    <w:p w14:paraId="0000002B" w14:textId="77777777" w:rsidR="00A814BC" w:rsidRPr="0099606D" w:rsidRDefault="00B717E6" w:rsidP="0099606D">
      <w:pPr>
        <w:pStyle w:val="Akapitzlist"/>
        <w:numPr>
          <w:ilvl w:val="0"/>
          <w:numId w:val="7"/>
        </w:numPr>
        <w:rPr>
          <w:b w:val="0"/>
          <w:bCs/>
        </w:rPr>
      </w:pPr>
      <w:r w:rsidRPr="0099606D">
        <w:rPr>
          <w:b w:val="0"/>
          <w:bCs/>
        </w:rPr>
        <w:t xml:space="preserve">Lista ekranów + zrzuty (z krótkimi </w:t>
      </w:r>
      <w:r w:rsidRPr="0099606D">
        <w:rPr>
          <w:b w:val="0"/>
          <w:bCs/>
        </w:rPr>
        <w:t>podpisami),</w:t>
      </w:r>
      <w:r w:rsidRPr="0099606D">
        <w:rPr>
          <w:b w:val="0"/>
          <w:bCs/>
        </w:rPr>
        <w:br/>
      </w:r>
    </w:p>
    <w:p w14:paraId="0000002C" w14:textId="77777777" w:rsidR="00A814BC" w:rsidRPr="0099606D" w:rsidRDefault="00B717E6" w:rsidP="0099606D">
      <w:pPr>
        <w:pStyle w:val="Akapitzlist"/>
        <w:numPr>
          <w:ilvl w:val="0"/>
          <w:numId w:val="7"/>
        </w:numPr>
        <w:rPr>
          <w:b w:val="0"/>
          <w:bCs/>
        </w:rPr>
      </w:pPr>
      <w:r w:rsidRPr="0099606D">
        <w:rPr>
          <w:b w:val="0"/>
          <w:bCs/>
        </w:rPr>
        <w:t xml:space="preserve">Lista funkcji do bety (świadome odroczenia - rzeczy, które </w:t>
      </w:r>
      <w:r w:rsidRPr="0099606D">
        <w:rPr>
          <w:b w:val="0"/>
          <w:bCs/>
          <w:i/>
        </w:rPr>
        <w:t>na pewno</w:t>
      </w:r>
      <w:r w:rsidRPr="0099606D">
        <w:rPr>
          <w:b w:val="0"/>
          <w:bCs/>
        </w:rPr>
        <w:t xml:space="preserve"> zostaną pokazane w becie).</w:t>
      </w:r>
    </w:p>
    <w:p w14:paraId="0000002D" w14:textId="77777777" w:rsidR="00A814BC" w:rsidRDefault="00B717E6" w:rsidP="0099606D">
      <w:pPr>
        <w:pStyle w:val="Akapitzlist"/>
        <w:numPr>
          <w:ilvl w:val="0"/>
          <w:numId w:val="7"/>
        </w:numPr>
      </w:pPr>
      <w:r w:rsidRPr="0099606D">
        <w:rPr>
          <w:b w:val="0"/>
          <w:bCs/>
        </w:rPr>
        <w:t xml:space="preserve">Raport z testów (raport wewnętrzny QA - testy kompatybilności z platformą ZPE + przeglądarki/OS + znane ograniczenia, w przypadku konfliktów należy </w:t>
      </w:r>
      <w:r w:rsidRPr="0099606D">
        <w:rPr>
          <w:b w:val="0"/>
          <w:bCs/>
        </w:rPr>
        <w:t>je opisać oraz propozycje naprawy)</w:t>
      </w:r>
      <w:r>
        <w:t xml:space="preserve"> </w:t>
      </w:r>
      <w:r>
        <w:br/>
      </w:r>
    </w:p>
    <w:p w14:paraId="0000002E" w14:textId="77777777" w:rsidR="00A814BC" w:rsidRPr="0099606D" w:rsidRDefault="00B717E6" w:rsidP="0099606D">
      <w:pPr>
        <w:pStyle w:val="Nagwek2"/>
        <w:rPr>
          <w:b/>
          <w:bCs/>
          <w:i/>
        </w:rPr>
      </w:pPr>
      <w:bookmarkStart w:id="9" w:name="_s2oifvakh544" w:colFirst="0" w:colLast="0"/>
      <w:bookmarkEnd w:id="9"/>
      <w:r w:rsidRPr="0099606D">
        <w:rPr>
          <w:b/>
          <w:bCs/>
        </w:rPr>
        <w:t xml:space="preserve">8. Raport dla ekspertów ORE </w:t>
      </w:r>
      <w:r w:rsidRPr="0099606D">
        <w:rPr>
          <w:b/>
          <w:bCs/>
          <w:i/>
        </w:rPr>
        <w:t>(Wykonawca / ORE)</w:t>
      </w:r>
    </w:p>
    <w:p w14:paraId="0000002F" w14:textId="77777777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>Krótko i rzeczowo:</w:t>
      </w:r>
    </w:p>
    <w:p w14:paraId="00000030" w14:textId="77777777" w:rsidR="00A814BC" w:rsidRPr="0099606D" w:rsidRDefault="00B717E6" w:rsidP="0099606D">
      <w:pPr>
        <w:pStyle w:val="Akapitzlist"/>
        <w:numPr>
          <w:ilvl w:val="0"/>
          <w:numId w:val="6"/>
        </w:numPr>
        <w:rPr>
          <w:b w:val="0"/>
          <w:bCs/>
        </w:rPr>
      </w:pPr>
      <w:r w:rsidRPr="0099606D">
        <w:rPr>
          <w:b w:val="0"/>
          <w:bCs/>
        </w:rPr>
        <w:t>Opis wykonanych prac i decyzji projektowych,</w:t>
      </w:r>
      <w:r w:rsidRPr="0099606D">
        <w:rPr>
          <w:b w:val="0"/>
          <w:bCs/>
        </w:rPr>
        <w:br/>
      </w:r>
    </w:p>
    <w:p w14:paraId="00000031" w14:textId="77777777" w:rsidR="00A814BC" w:rsidRPr="0099606D" w:rsidRDefault="00B717E6" w:rsidP="0099606D">
      <w:pPr>
        <w:pStyle w:val="Akapitzlist"/>
        <w:numPr>
          <w:ilvl w:val="0"/>
          <w:numId w:val="6"/>
        </w:numPr>
        <w:rPr>
          <w:b w:val="0"/>
          <w:bCs/>
        </w:rPr>
      </w:pPr>
      <w:r w:rsidRPr="0099606D">
        <w:rPr>
          <w:b w:val="0"/>
          <w:bCs/>
        </w:rPr>
        <w:t>Różnice vs scenariusz (jeśli są i uzyskały akceptację ORE) + uzasadnienie dydaktyczne,</w:t>
      </w:r>
      <w:r w:rsidRPr="0099606D">
        <w:rPr>
          <w:b w:val="0"/>
          <w:bCs/>
        </w:rPr>
        <w:br/>
      </w:r>
    </w:p>
    <w:p w14:paraId="00000032" w14:textId="77777777" w:rsidR="00A814BC" w:rsidRPr="0099606D" w:rsidRDefault="00B717E6" w:rsidP="0099606D">
      <w:pPr>
        <w:pStyle w:val="Akapitzlist"/>
        <w:numPr>
          <w:ilvl w:val="0"/>
          <w:numId w:val="6"/>
        </w:numPr>
        <w:rPr>
          <w:b w:val="0"/>
          <w:bCs/>
        </w:rPr>
      </w:pPr>
      <w:r w:rsidRPr="0099606D">
        <w:rPr>
          <w:b w:val="0"/>
          <w:bCs/>
        </w:rPr>
        <w:t xml:space="preserve">Propozycje do bety </w:t>
      </w:r>
      <w:r w:rsidRPr="0099606D">
        <w:rPr>
          <w:b w:val="0"/>
          <w:bCs/>
        </w:rPr>
        <w:t>(rekomendacje wymagające akceptacji ORE + uzasadnienie dydaktyczne, podane w formie wariantów do decyzji A/B).  Przykład:</w:t>
      </w:r>
    </w:p>
    <w:p w14:paraId="00000033" w14:textId="77777777" w:rsidR="00A814BC" w:rsidRPr="0099606D" w:rsidRDefault="00B717E6" w:rsidP="0099606D">
      <w:pPr>
        <w:pStyle w:val="Akapitzlist"/>
        <w:numPr>
          <w:ilvl w:val="0"/>
          <w:numId w:val="1"/>
        </w:numPr>
        <w:rPr>
          <w:b w:val="0"/>
          <w:bCs/>
        </w:rPr>
      </w:pPr>
      <w:r w:rsidRPr="0099606D">
        <w:rPr>
          <w:b w:val="0"/>
          <w:bCs/>
        </w:rPr>
        <w:t xml:space="preserve">A: dodać 3-stopniowe podpowiedzi (lepsza krzywa nauki, +1 </w:t>
      </w:r>
      <w:proofErr w:type="spellStart"/>
      <w:r w:rsidRPr="0099606D">
        <w:rPr>
          <w:b w:val="0"/>
          <w:bCs/>
        </w:rPr>
        <w:t>tydz</w:t>
      </w:r>
      <w:proofErr w:type="spellEnd"/>
      <w:r w:rsidRPr="0099606D">
        <w:rPr>
          <w:b w:val="0"/>
          <w:bCs/>
        </w:rPr>
        <w:t>.),</w:t>
      </w:r>
      <w:r w:rsidRPr="0099606D">
        <w:rPr>
          <w:b w:val="0"/>
          <w:bCs/>
        </w:rPr>
        <w:br/>
      </w:r>
    </w:p>
    <w:p w14:paraId="00000034" w14:textId="77777777" w:rsidR="00A814BC" w:rsidRPr="0099606D" w:rsidRDefault="00B717E6" w:rsidP="0099606D">
      <w:pPr>
        <w:pStyle w:val="Akapitzlist"/>
        <w:numPr>
          <w:ilvl w:val="0"/>
          <w:numId w:val="1"/>
        </w:numPr>
        <w:rPr>
          <w:b w:val="0"/>
          <w:bCs/>
        </w:rPr>
      </w:pPr>
      <w:r w:rsidRPr="0099606D">
        <w:rPr>
          <w:b w:val="0"/>
          <w:bCs/>
        </w:rPr>
        <w:t>B: jedna „super-podpowiedź” (szybciej, ale mniejszy efekt dydaktycz</w:t>
      </w:r>
      <w:r w:rsidRPr="0099606D">
        <w:rPr>
          <w:b w:val="0"/>
          <w:bCs/>
        </w:rPr>
        <w:t>ny).</w:t>
      </w:r>
      <w:r w:rsidRPr="0099606D">
        <w:rPr>
          <w:b w:val="0"/>
          <w:bCs/>
        </w:rPr>
        <w:br/>
        <w:t xml:space="preserve"> Rekomendacja wykonawcy: A. Decyzja należy do ORE.</w:t>
      </w:r>
      <w:r w:rsidRPr="0099606D">
        <w:rPr>
          <w:b w:val="0"/>
          <w:bCs/>
        </w:rPr>
        <w:br/>
        <w:t xml:space="preserve"> </w:t>
      </w:r>
      <w:r w:rsidRPr="0099606D">
        <w:rPr>
          <w:b w:val="0"/>
          <w:bCs/>
        </w:rPr>
        <w:br/>
      </w:r>
    </w:p>
    <w:p w14:paraId="00000035" w14:textId="77777777" w:rsidR="00A814BC" w:rsidRPr="0099606D" w:rsidRDefault="00B717E6" w:rsidP="0099606D">
      <w:pPr>
        <w:pStyle w:val="Akapitzlist"/>
        <w:numPr>
          <w:ilvl w:val="0"/>
          <w:numId w:val="6"/>
        </w:numPr>
        <w:rPr>
          <w:b w:val="0"/>
          <w:bCs/>
        </w:rPr>
      </w:pPr>
      <w:r w:rsidRPr="0099606D">
        <w:rPr>
          <w:b w:val="0"/>
          <w:bCs/>
        </w:rPr>
        <w:t>Pytania do ORE (tematy, które wcześniej nie były poruszane).</w:t>
      </w:r>
      <w:r w:rsidRPr="0099606D">
        <w:rPr>
          <w:b w:val="0"/>
          <w:bCs/>
        </w:rPr>
        <w:br/>
      </w:r>
    </w:p>
    <w:p w14:paraId="00000036" w14:textId="77777777" w:rsidR="00A814BC" w:rsidRPr="0099606D" w:rsidRDefault="00B717E6" w:rsidP="0099606D">
      <w:pPr>
        <w:pStyle w:val="Akapitzlist"/>
        <w:numPr>
          <w:ilvl w:val="0"/>
          <w:numId w:val="6"/>
        </w:numPr>
        <w:rPr>
          <w:b w:val="0"/>
          <w:bCs/>
        </w:rPr>
      </w:pPr>
      <w:r w:rsidRPr="0099606D">
        <w:rPr>
          <w:b w:val="0"/>
          <w:bCs/>
        </w:rPr>
        <w:t xml:space="preserve">Link do </w:t>
      </w:r>
      <w:proofErr w:type="spellStart"/>
      <w:r w:rsidRPr="0099606D">
        <w:rPr>
          <w:b w:val="0"/>
          <w:bCs/>
        </w:rPr>
        <w:t>repo</w:t>
      </w:r>
      <w:proofErr w:type="spellEnd"/>
      <w:r w:rsidRPr="0099606D">
        <w:rPr>
          <w:b w:val="0"/>
          <w:bCs/>
        </w:rPr>
        <w:t xml:space="preserve"> + </w:t>
      </w:r>
      <w:proofErr w:type="spellStart"/>
      <w:r w:rsidRPr="0099606D">
        <w:rPr>
          <w:b w:val="0"/>
          <w:bCs/>
        </w:rPr>
        <w:t>tag</w:t>
      </w:r>
      <w:proofErr w:type="spellEnd"/>
      <w:r w:rsidRPr="0099606D">
        <w:rPr>
          <w:b w:val="0"/>
          <w:bCs/>
        </w:rPr>
        <w:t>/</w:t>
      </w:r>
      <w:proofErr w:type="spellStart"/>
      <w:r w:rsidRPr="0099606D">
        <w:rPr>
          <w:b w:val="0"/>
          <w:bCs/>
        </w:rPr>
        <w:t>commit</w:t>
      </w:r>
      <w:proofErr w:type="spellEnd"/>
      <w:r w:rsidRPr="0099606D">
        <w:rPr>
          <w:b w:val="0"/>
          <w:bCs/>
        </w:rPr>
        <w:t xml:space="preserve"> oraz 1 </w:t>
      </w:r>
      <w:proofErr w:type="spellStart"/>
      <w:r w:rsidRPr="0099606D">
        <w:rPr>
          <w:b w:val="0"/>
          <w:bCs/>
        </w:rPr>
        <w:t>screen</w:t>
      </w:r>
      <w:proofErr w:type="spellEnd"/>
      <w:r w:rsidRPr="0099606D">
        <w:rPr>
          <w:b w:val="0"/>
          <w:bCs/>
        </w:rPr>
        <w:t xml:space="preserve"> z edytora (lista komponentów + wstawiony komponent w podglądzie).</w:t>
      </w:r>
      <w:r w:rsidRPr="0099606D">
        <w:rPr>
          <w:b w:val="0"/>
          <w:bCs/>
        </w:rPr>
        <w:br/>
      </w:r>
    </w:p>
    <w:p w14:paraId="00000037" w14:textId="77777777" w:rsidR="00A814BC" w:rsidRPr="0099606D" w:rsidRDefault="00B717E6" w:rsidP="0099606D">
      <w:pPr>
        <w:pStyle w:val="Nagwek2"/>
        <w:rPr>
          <w:b/>
          <w:bCs/>
          <w:i/>
        </w:rPr>
      </w:pPr>
      <w:bookmarkStart w:id="10" w:name="_8mhsr8vuqo6x" w:colFirst="0" w:colLast="0"/>
      <w:bookmarkEnd w:id="10"/>
      <w:r w:rsidRPr="00AB3F85">
        <w:rPr>
          <w:b/>
          <w:bCs/>
        </w:rPr>
        <w:t>9</w:t>
      </w:r>
      <w:r>
        <w:t xml:space="preserve">. </w:t>
      </w:r>
      <w:r w:rsidRPr="0099606D">
        <w:rPr>
          <w:b/>
          <w:bCs/>
        </w:rPr>
        <w:t>Harmonogram i odpowiedzia</w:t>
      </w:r>
      <w:r w:rsidRPr="0099606D">
        <w:rPr>
          <w:b/>
          <w:bCs/>
        </w:rPr>
        <w:t xml:space="preserve">lność </w:t>
      </w:r>
      <w:r w:rsidRPr="0099606D">
        <w:rPr>
          <w:b/>
          <w:bCs/>
          <w:i/>
        </w:rPr>
        <w:t>(Wykonawca)</w:t>
      </w:r>
    </w:p>
    <w:p w14:paraId="00000038" w14:textId="77777777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 xml:space="preserve">Tabelka z datami i rolami: szkice UI → implementacja interakcji → testy WCAG/kompatybilności (QA) → weryfikacja </w:t>
      </w:r>
      <w:proofErr w:type="spellStart"/>
      <w:r w:rsidRPr="0099606D">
        <w:rPr>
          <w:b w:val="0"/>
          <w:bCs/>
        </w:rPr>
        <w:t>wewn</w:t>
      </w:r>
      <w:proofErr w:type="spellEnd"/>
      <w:r w:rsidRPr="0099606D">
        <w:rPr>
          <w:b w:val="0"/>
          <w:bCs/>
        </w:rPr>
        <w:t>. → przekazanie ORE.</w:t>
      </w:r>
      <w:r w:rsidRPr="0099606D">
        <w:rPr>
          <w:b w:val="0"/>
          <w:bCs/>
        </w:rPr>
        <w:br/>
        <w:t xml:space="preserve"> </w:t>
      </w:r>
      <w:proofErr w:type="spellStart"/>
      <w:r w:rsidRPr="0099606D">
        <w:rPr>
          <w:b w:val="0"/>
          <w:bCs/>
        </w:rPr>
        <w:t>Tip</w:t>
      </w:r>
      <w:proofErr w:type="spellEnd"/>
      <w:r w:rsidRPr="0099606D">
        <w:rPr>
          <w:b w:val="0"/>
          <w:bCs/>
        </w:rPr>
        <w:t>: przy każdym zadaniu wpisz artefakt (np. „UI: 5 ekranów + mapa przejść”).</w:t>
      </w:r>
    </w:p>
    <w:p w14:paraId="00000039" w14:textId="77777777" w:rsidR="00A814BC" w:rsidRPr="0099606D" w:rsidRDefault="00B717E6" w:rsidP="0099606D">
      <w:pPr>
        <w:rPr>
          <w:b w:val="0"/>
          <w:bCs/>
        </w:rPr>
      </w:pPr>
      <w:r w:rsidRPr="0099606D">
        <w:rPr>
          <w:b w:val="0"/>
          <w:bCs/>
        </w:rPr>
        <w:t>To jest uszczegółowien</w:t>
      </w:r>
      <w:r w:rsidRPr="0099606D">
        <w:rPr>
          <w:b w:val="0"/>
          <w:bCs/>
        </w:rPr>
        <w:t xml:space="preserve">ie harmonogramów, które zostały dostarczone do 3 miesiąca trwania projektu, spójny z </w:t>
      </w:r>
      <w:proofErr w:type="spellStart"/>
      <w:r w:rsidRPr="0099606D">
        <w:rPr>
          <w:b w:val="0"/>
          <w:bCs/>
        </w:rPr>
        <w:t>tagowaniem</w:t>
      </w:r>
      <w:proofErr w:type="spellEnd"/>
      <w:r w:rsidRPr="0099606D">
        <w:rPr>
          <w:b w:val="0"/>
          <w:bCs/>
        </w:rPr>
        <w:t xml:space="preserve"> wersji (makieta/beta/</w:t>
      </w:r>
      <w:proofErr w:type="spellStart"/>
      <w:r w:rsidRPr="0099606D">
        <w:rPr>
          <w:b w:val="0"/>
          <w:bCs/>
        </w:rPr>
        <w:t>final</w:t>
      </w:r>
      <w:proofErr w:type="spellEnd"/>
      <w:r w:rsidRPr="0099606D">
        <w:rPr>
          <w:b w:val="0"/>
          <w:bCs/>
        </w:rPr>
        <w:t>).</w:t>
      </w:r>
    </w:p>
    <w:p w14:paraId="0000003A" w14:textId="77777777" w:rsidR="00A814BC" w:rsidRDefault="00A814BC" w:rsidP="0099606D"/>
    <w:p w14:paraId="7F66C250" w14:textId="77777777" w:rsidR="0099606D" w:rsidRDefault="0099606D" w:rsidP="0099606D"/>
    <w:p w14:paraId="7E4198D8" w14:textId="77777777" w:rsidR="0099606D" w:rsidRDefault="0099606D" w:rsidP="0099606D"/>
    <w:p w14:paraId="0000003B" w14:textId="77777777" w:rsidR="00A814BC" w:rsidRPr="0099606D" w:rsidRDefault="00B717E6" w:rsidP="0099606D">
      <w:pPr>
        <w:pStyle w:val="Nagwek2"/>
        <w:rPr>
          <w:b/>
          <w:bCs/>
          <w:i/>
        </w:rPr>
      </w:pPr>
      <w:bookmarkStart w:id="11" w:name="_i3rm1rogq64z" w:colFirst="0" w:colLast="0"/>
      <w:bookmarkEnd w:id="11"/>
      <w:r w:rsidRPr="0099606D">
        <w:rPr>
          <w:b/>
          <w:bCs/>
        </w:rPr>
        <w:lastRenderedPageBreak/>
        <w:t xml:space="preserve">10. Kryteria odbioru makiety </w:t>
      </w:r>
      <w:r w:rsidRPr="0099606D">
        <w:rPr>
          <w:b/>
          <w:bCs/>
          <w:i/>
        </w:rPr>
        <w:t>(ORE)</w:t>
      </w:r>
    </w:p>
    <w:p w14:paraId="0000003C" w14:textId="77777777" w:rsidR="00A814BC" w:rsidRDefault="00B717E6" w:rsidP="0099606D">
      <w:r>
        <w:t>Twarde warunki na TAK (wynikają z pkt 3–8):</w:t>
      </w:r>
    </w:p>
    <w:p w14:paraId="0000003D" w14:textId="77777777" w:rsidR="00A814BC" w:rsidRDefault="00B717E6" w:rsidP="0099606D">
      <w:pPr>
        <w:pStyle w:val="Akapitzlist"/>
        <w:numPr>
          <w:ilvl w:val="0"/>
          <w:numId w:val="3"/>
        </w:numPr>
      </w:pPr>
      <w:r>
        <w:t xml:space="preserve">Finalny szkic UI i kluczowe funkcje działają „na </w:t>
      </w:r>
      <w:r>
        <w:t>klik”,</w:t>
      </w:r>
      <w:r>
        <w:br/>
      </w:r>
    </w:p>
    <w:p w14:paraId="0000003E" w14:textId="77777777" w:rsidR="00A814BC" w:rsidRDefault="00B717E6" w:rsidP="0099606D">
      <w:pPr>
        <w:pStyle w:val="Akapitzlist"/>
        <w:numPr>
          <w:ilvl w:val="0"/>
          <w:numId w:val="3"/>
        </w:numPr>
      </w:pPr>
      <w:r>
        <w:t>Zgodność ze scenariuszem (tabela + mapa przejść) i wymaganiami technicznymi,</w:t>
      </w:r>
      <w:r>
        <w:br/>
      </w:r>
    </w:p>
    <w:p w14:paraId="0000003F" w14:textId="77777777" w:rsidR="00A814BC" w:rsidRDefault="00B717E6" w:rsidP="0099606D">
      <w:pPr>
        <w:pStyle w:val="Akapitzlist"/>
        <w:numPr>
          <w:ilvl w:val="0"/>
          <w:numId w:val="3"/>
        </w:numPr>
      </w:pPr>
      <w:r>
        <w:t>Działający prototyp (min. 1–2 aktywności z walidacją i feedbackiem),</w:t>
      </w:r>
      <w:r>
        <w:br/>
      </w:r>
    </w:p>
    <w:p w14:paraId="00000040" w14:textId="77777777" w:rsidR="00A814BC" w:rsidRDefault="00B717E6" w:rsidP="0099606D">
      <w:pPr>
        <w:pStyle w:val="Akapitzlist"/>
        <w:numPr>
          <w:ilvl w:val="0"/>
          <w:numId w:val="3"/>
        </w:numPr>
      </w:pPr>
      <w:r>
        <w:t>Test kompatybilności z ZPE (krótko/</w:t>
      </w:r>
      <w:proofErr w:type="spellStart"/>
      <w:r>
        <w:t>screen</w:t>
      </w:r>
      <w:proofErr w:type="spellEnd"/>
      <w:r>
        <w:t>),</w:t>
      </w:r>
      <w:r>
        <w:br/>
      </w:r>
    </w:p>
    <w:p w14:paraId="00000041" w14:textId="77777777" w:rsidR="00A814BC" w:rsidRDefault="00B717E6" w:rsidP="0099606D">
      <w:pPr>
        <w:pStyle w:val="Akapitzlist"/>
        <w:numPr>
          <w:ilvl w:val="0"/>
          <w:numId w:val="3"/>
        </w:numPr>
      </w:pPr>
      <w:r>
        <w:t>WCAG 2.1 AA – podstawy wykazane,</w:t>
      </w:r>
      <w:r>
        <w:br/>
      </w:r>
    </w:p>
    <w:p w14:paraId="00000042" w14:textId="77777777" w:rsidR="00A814BC" w:rsidRDefault="00B717E6" w:rsidP="0099606D">
      <w:pPr>
        <w:pStyle w:val="Akapitzlist"/>
        <w:numPr>
          <w:ilvl w:val="0"/>
          <w:numId w:val="3"/>
        </w:numPr>
      </w:pPr>
      <w:r>
        <w:t>Komponent uruchamia s</w:t>
      </w:r>
      <w:r>
        <w:t>ię w edytorze ZPE i działa podstawowa konfiguracja (lista + „przeciągnij i upuść”),</w:t>
      </w:r>
      <w:r>
        <w:br/>
      </w:r>
    </w:p>
    <w:p w14:paraId="00000043" w14:textId="77777777" w:rsidR="00A814BC" w:rsidRDefault="00B717E6" w:rsidP="0099606D">
      <w:pPr>
        <w:pStyle w:val="Akapitzlist"/>
        <w:numPr>
          <w:ilvl w:val="0"/>
          <w:numId w:val="3"/>
        </w:numPr>
      </w:pPr>
      <w:r>
        <w:t>Podgląd działa, przejście przez 1–2 aktywności możliwe (z komunikatami),</w:t>
      </w:r>
      <w:r>
        <w:br/>
      </w:r>
    </w:p>
    <w:p w14:paraId="00000044" w14:textId="77777777" w:rsidR="00A814BC" w:rsidRDefault="00B717E6" w:rsidP="0099606D">
      <w:pPr>
        <w:pStyle w:val="Akapitzlist"/>
        <w:numPr>
          <w:ilvl w:val="0"/>
          <w:numId w:val="3"/>
        </w:numPr>
      </w:pPr>
      <w:proofErr w:type="spellStart"/>
      <w:r>
        <w:t>Repo</w:t>
      </w:r>
      <w:proofErr w:type="spellEnd"/>
      <w:r>
        <w:t xml:space="preserve"> + README dołączone (URL + </w:t>
      </w:r>
      <w:proofErr w:type="spellStart"/>
      <w:r>
        <w:t>tag</w:t>
      </w:r>
      <w:proofErr w:type="spellEnd"/>
      <w:r>
        <w:t>/</w:t>
      </w:r>
      <w:proofErr w:type="spellStart"/>
      <w:r>
        <w:t>commit</w:t>
      </w:r>
      <w:proofErr w:type="spellEnd"/>
      <w:r>
        <w:t>) wersja zgodna z numerem w metadanych.</w:t>
      </w:r>
      <w:r>
        <w:br/>
      </w:r>
    </w:p>
    <w:sectPr w:rsidR="00A814BC">
      <w:footerReference w:type="default" r:id="rId8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8F147A5" w14:textId="77777777" w:rsidR="00B717E6" w:rsidRDefault="00B717E6" w:rsidP="0099606D">
      <w:pPr>
        <w:spacing w:before="0" w:after="0" w:line="240" w:lineRule="auto"/>
      </w:pPr>
      <w:r>
        <w:separator/>
      </w:r>
    </w:p>
  </w:endnote>
  <w:endnote w:type="continuationSeparator" w:id="0">
    <w:p w14:paraId="374BE0B2" w14:textId="77777777" w:rsidR="00B717E6" w:rsidRDefault="00B717E6" w:rsidP="0099606D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E2273201-B670-4B63-AB9B-814D6D4B477D}"/>
    <w:embedBold r:id="rId2" w:fontKey="{825E26F5-82DD-464F-893D-3E8F7D105C44}"/>
    <w:embedItalic r:id="rId3" w:fontKey="{31454CBA-5C84-4CB7-8F03-A9F14644035F}"/>
    <w:embedBoldItalic r:id="rId4" w:fontKey="{98AAA782-2D70-48E2-A63A-ECD5D8403A73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DBD6717F-A29C-4C29-833A-6C42DFDD4F8D}"/>
    <w:embedBold r:id="rId6" w:fontKey="{CC1E9817-FCD6-4EF0-BE71-0EE5B217151A}"/>
    <w:embedItalic r:id="rId7" w:fontKey="{9437158B-30FE-474C-9ABC-1768CFA4B9BB}"/>
    <w:embedBoldItalic r:id="rId8" w:fontKey="{1646D4F6-9970-4D79-8FE3-3F196BE941F9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9" w:fontKey="{B33D6AF0-5CD9-4961-90C5-328DBBB5A5F3}"/>
    <w:embedBold r:id="rId10" w:fontKey="{6094238D-3D0C-4599-8E20-E974A1A6C08D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11" w:subsetted="1" w:fontKey="{FD338A43-CCAF-428A-A2CB-FEB24986775B}"/>
  </w:font>
  <w:font w:name="Roboto Mono">
    <w:charset w:val="00"/>
    <w:family w:val="modern"/>
    <w:pitch w:val="fixed"/>
    <w:sig w:usb0="E00002FF" w:usb1="1000205B" w:usb2="00000020" w:usb3="00000000" w:csb0="0000019F" w:csb1="00000000"/>
    <w:embedRegular r:id="rId12" w:fontKey="{F9E3568C-0C59-4F4E-9F3F-9423F300823C}"/>
    <w:embedBold r:id="rId13" w:fontKey="{25999CB8-8D5C-4F83-8931-A62CF6B1DEA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36725439"/>
      <w:docPartObj>
        <w:docPartGallery w:val="Page Numbers (Bottom of Page)"/>
        <w:docPartUnique/>
      </w:docPartObj>
    </w:sdtPr>
    <w:sdtEndPr/>
    <w:sdtContent>
      <w:p w14:paraId="023BD8EE" w14:textId="363983B0" w:rsidR="0099606D" w:rsidRDefault="0099606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5564A" w:rsidRPr="00E5564A">
          <w:rPr>
            <w:noProof/>
            <w:lang w:val="pl-PL"/>
          </w:rPr>
          <w:t>4</w:t>
        </w:r>
        <w:r>
          <w:fldChar w:fldCharType="end"/>
        </w:r>
      </w:p>
    </w:sdtContent>
  </w:sdt>
  <w:p w14:paraId="11EAC355" w14:textId="77777777" w:rsidR="0099606D" w:rsidRDefault="0099606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45FD31" w14:textId="77777777" w:rsidR="00B717E6" w:rsidRDefault="00B717E6" w:rsidP="0099606D">
      <w:pPr>
        <w:spacing w:before="0" w:after="0" w:line="240" w:lineRule="auto"/>
      </w:pPr>
      <w:r>
        <w:separator/>
      </w:r>
    </w:p>
  </w:footnote>
  <w:footnote w:type="continuationSeparator" w:id="0">
    <w:p w14:paraId="5A365180" w14:textId="77777777" w:rsidR="00B717E6" w:rsidRDefault="00B717E6" w:rsidP="0099606D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54707"/>
    <w:multiLevelType w:val="multilevel"/>
    <w:tmpl w:val="10C47D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>
    <w:nsid w:val="04EE602E"/>
    <w:multiLevelType w:val="multilevel"/>
    <w:tmpl w:val="2C62313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14344DF2"/>
    <w:multiLevelType w:val="multilevel"/>
    <w:tmpl w:val="E9366B9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nsid w:val="36E371A8"/>
    <w:multiLevelType w:val="multilevel"/>
    <w:tmpl w:val="3AA2A43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">
    <w:nsid w:val="3C4561E5"/>
    <w:multiLevelType w:val="multilevel"/>
    <w:tmpl w:val="A05C69E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nsid w:val="565A7086"/>
    <w:multiLevelType w:val="multilevel"/>
    <w:tmpl w:val="416C280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nsid w:val="577143B8"/>
    <w:multiLevelType w:val="multilevel"/>
    <w:tmpl w:val="7A9070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nsid w:val="79B2793E"/>
    <w:multiLevelType w:val="multilevel"/>
    <w:tmpl w:val="1DE40D2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  <w:num w:numId="6">
    <w:abstractNumId w:val="5"/>
  </w:num>
  <w:num w:numId="7">
    <w:abstractNumId w:val="7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14BC"/>
    <w:rsid w:val="002B27F9"/>
    <w:rsid w:val="006D5A5B"/>
    <w:rsid w:val="0099606D"/>
    <w:rsid w:val="00A814BC"/>
    <w:rsid w:val="00AB3F85"/>
    <w:rsid w:val="00B11E5F"/>
    <w:rsid w:val="00B717E6"/>
    <w:rsid w:val="00BE1854"/>
    <w:rsid w:val="00E55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E7C67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9606D"/>
    <w:pPr>
      <w:spacing w:before="240" w:after="240"/>
    </w:pPr>
    <w:rPr>
      <w:rFonts w:asciiTheme="minorHAnsi" w:hAnsiTheme="minorHAnsi"/>
      <w:b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rsid w:val="0099606D"/>
    <w:pPr>
      <w:spacing w:before="360" w:after="80"/>
      <w:outlineLvl w:val="1"/>
    </w:pPr>
    <w:rPr>
      <w:rFonts w:ascii="Calibri" w:hAnsi="Calibri" w:cs="Calibri"/>
      <w:b w:val="0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0"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0" w:after="320"/>
    </w:pPr>
    <w:rPr>
      <w:rFonts w:ascii="Arial" w:hAnsi="Arial"/>
      <w:color w:val="666666"/>
      <w:sz w:val="30"/>
      <w:szCs w:val="30"/>
    </w:rPr>
  </w:style>
  <w:style w:type="paragraph" w:styleId="Akapitzlist">
    <w:name w:val="List Paragraph"/>
    <w:basedOn w:val="Normalny"/>
    <w:uiPriority w:val="34"/>
    <w:qFormat/>
    <w:rsid w:val="0099606D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99606D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9606D"/>
    <w:rPr>
      <w:rFonts w:asciiTheme="minorHAnsi" w:hAnsiTheme="minorHAnsi"/>
      <w:b/>
    </w:rPr>
  </w:style>
  <w:style w:type="paragraph" w:styleId="Stopka">
    <w:name w:val="footer"/>
    <w:basedOn w:val="Normalny"/>
    <w:link w:val="StopkaZnak"/>
    <w:uiPriority w:val="99"/>
    <w:unhideWhenUsed/>
    <w:rsid w:val="0099606D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9606D"/>
    <w:rPr>
      <w:rFonts w:asciiTheme="minorHAnsi" w:hAnsiTheme="minorHAnsi"/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9606D"/>
    <w:pPr>
      <w:spacing w:before="240" w:after="240"/>
    </w:pPr>
    <w:rPr>
      <w:rFonts w:asciiTheme="minorHAnsi" w:hAnsiTheme="minorHAnsi"/>
      <w:b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rsid w:val="0099606D"/>
    <w:pPr>
      <w:spacing w:before="360" w:after="80"/>
      <w:outlineLvl w:val="1"/>
    </w:pPr>
    <w:rPr>
      <w:rFonts w:ascii="Calibri" w:hAnsi="Calibri" w:cs="Calibri"/>
      <w:b w:val="0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0"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0" w:after="320"/>
    </w:pPr>
    <w:rPr>
      <w:rFonts w:ascii="Arial" w:hAnsi="Arial"/>
      <w:color w:val="666666"/>
      <w:sz w:val="30"/>
      <w:szCs w:val="30"/>
    </w:rPr>
  </w:style>
  <w:style w:type="paragraph" w:styleId="Akapitzlist">
    <w:name w:val="List Paragraph"/>
    <w:basedOn w:val="Normalny"/>
    <w:uiPriority w:val="34"/>
    <w:qFormat/>
    <w:rsid w:val="0099606D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99606D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9606D"/>
    <w:rPr>
      <w:rFonts w:asciiTheme="minorHAnsi" w:hAnsiTheme="minorHAnsi"/>
      <w:b/>
    </w:rPr>
  </w:style>
  <w:style w:type="paragraph" w:styleId="Stopka">
    <w:name w:val="footer"/>
    <w:basedOn w:val="Normalny"/>
    <w:link w:val="StopkaZnak"/>
    <w:uiPriority w:val="99"/>
    <w:unhideWhenUsed/>
    <w:rsid w:val="0099606D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9606D"/>
    <w:rPr>
      <w:rFonts w:asciiTheme="minorHAnsi" w:hAnsiTheme="minorHAnsi"/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756</Words>
  <Characters>4542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medialine</dc:creator>
  <cp:lastModifiedBy>AR</cp:lastModifiedBy>
  <cp:revision>5</cp:revision>
  <cp:lastPrinted>2026-02-25T10:48:00Z</cp:lastPrinted>
  <dcterms:created xsi:type="dcterms:W3CDTF">2025-10-24T13:03:00Z</dcterms:created>
  <dcterms:modified xsi:type="dcterms:W3CDTF">2026-02-25T10:48:00Z</dcterms:modified>
</cp:coreProperties>
</file>